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86ED38" w14:textId="77777777" w:rsidR="007900C1" w:rsidRPr="009B0208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5D47395C" w14:textId="111B71A2" w:rsidR="007900C1" w:rsidRPr="00AD6EA9" w:rsidRDefault="00AD6EA9" w:rsidP="00AD6EA9">
      <w:pPr>
        <w:spacing w:before="120" w:after="120"/>
        <w:jc w:val="right"/>
        <w:rPr>
          <w:rFonts w:asciiTheme="minorHAnsi" w:hAnsiTheme="minorHAnsi" w:cstheme="minorHAnsi"/>
          <w:b/>
          <w:color w:val="1F497D"/>
          <w:sz w:val="28"/>
          <w:szCs w:val="28"/>
        </w:rPr>
      </w:pPr>
      <w:r w:rsidRPr="00AD6EA9">
        <w:rPr>
          <w:rFonts w:asciiTheme="minorHAnsi" w:hAnsiTheme="minorHAnsi" w:cstheme="minorHAnsi"/>
          <w:b/>
          <w:color w:val="1F497D"/>
          <w:sz w:val="28"/>
          <w:szCs w:val="28"/>
        </w:rPr>
        <w:t>príloha č. 2 k výzve</w:t>
      </w:r>
    </w:p>
    <w:p w14:paraId="5BFCDE1E" w14:textId="67CA1D65" w:rsidR="00AD6EA9" w:rsidRDefault="00AD6EA9" w:rsidP="00AD6EA9">
      <w:pPr>
        <w:spacing w:before="120" w:after="120"/>
        <w:jc w:val="right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4FD68D06" w14:textId="77777777" w:rsidR="00AD6EA9" w:rsidRDefault="00AD6EA9" w:rsidP="00AD6EA9">
      <w:pPr>
        <w:spacing w:before="120" w:after="120"/>
        <w:jc w:val="right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1474017B" w14:textId="77777777" w:rsidR="00AD6EA9" w:rsidRPr="00AD6EA9" w:rsidRDefault="00AD6EA9" w:rsidP="00AD6EA9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28"/>
          <w:szCs w:val="28"/>
        </w:rPr>
      </w:pPr>
      <w:r w:rsidRPr="00AD6EA9">
        <w:rPr>
          <w:rFonts w:asciiTheme="minorHAnsi" w:hAnsiTheme="minorHAnsi" w:cstheme="minorHAnsi"/>
          <w:b/>
          <w:color w:val="1F497D"/>
          <w:sz w:val="28"/>
          <w:szCs w:val="28"/>
        </w:rPr>
        <w:t>Špecifikácia rozsahu oprávnených aktivít a oprávnených výdavkov</w:t>
      </w:r>
    </w:p>
    <w:p w14:paraId="78C1C691" w14:textId="77777777" w:rsidR="00AD6EA9" w:rsidRPr="009B0208" w:rsidRDefault="00AD6EA9" w:rsidP="00AD6EA9">
      <w:pPr>
        <w:spacing w:before="120" w:after="120"/>
        <w:jc w:val="right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10706B39" w14:textId="77777777" w:rsidR="007900C1" w:rsidRPr="00AD6EA9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24"/>
          <w:szCs w:val="24"/>
        </w:rPr>
      </w:pPr>
      <w:r w:rsidRPr="00AD6EA9">
        <w:rPr>
          <w:rFonts w:asciiTheme="minorHAnsi" w:hAnsiTheme="minorHAnsi" w:cstheme="minorHAnsi"/>
          <w:b/>
          <w:color w:val="1F497D"/>
          <w:sz w:val="24"/>
          <w:szCs w:val="24"/>
        </w:rPr>
        <w:t>Integrovaný regionálny operačný program</w:t>
      </w:r>
    </w:p>
    <w:p w14:paraId="43CE134B" w14:textId="77777777" w:rsidR="007900C1" w:rsidRPr="00AD6EA9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24"/>
          <w:szCs w:val="24"/>
        </w:rPr>
      </w:pPr>
      <w:r w:rsidRPr="00AD6EA9">
        <w:rPr>
          <w:rFonts w:asciiTheme="minorHAnsi" w:hAnsiTheme="minorHAnsi" w:cstheme="minorHAnsi"/>
          <w:b/>
          <w:color w:val="1F497D"/>
          <w:sz w:val="24"/>
          <w:szCs w:val="24"/>
        </w:rPr>
        <w:t>2014 – 2020</w:t>
      </w:r>
    </w:p>
    <w:p w14:paraId="53C6F6D1" w14:textId="77777777" w:rsidR="007900C1" w:rsidRPr="00AD6EA9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Cs w:val="22"/>
        </w:rPr>
      </w:pPr>
      <w:r w:rsidRPr="00AD6EA9">
        <w:rPr>
          <w:rFonts w:asciiTheme="minorHAnsi" w:hAnsiTheme="minorHAnsi" w:cstheme="minorHAnsi"/>
          <w:b/>
          <w:color w:val="1F497D"/>
          <w:sz w:val="24"/>
          <w:szCs w:val="24"/>
        </w:rPr>
        <w:t>Prioritná os 5 Miestny rozvoj vedený komunitou</w:t>
      </w:r>
    </w:p>
    <w:p w14:paraId="12F79036" w14:textId="77777777" w:rsidR="007900C1" w:rsidRPr="009B0208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6961FD72" w14:textId="77777777" w:rsidR="007900C1" w:rsidRPr="009B0208" w:rsidRDefault="007900C1" w:rsidP="007900C1">
      <w:pPr>
        <w:spacing w:before="120" w:after="120"/>
        <w:jc w:val="center"/>
        <w:rPr>
          <w:rFonts w:asciiTheme="minorHAnsi" w:hAnsiTheme="minorHAnsi" w:cstheme="minorHAnsi"/>
          <w:b/>
          <w:color w:val="1F497D"/>
          <w:sz w:val="36"/>
          <w:szCs w:val="36"/>
        </w:rPr>
      </w:pPr>
    </w:p>
    <w:p w14:paraId="0B9B4B82" w14:textId="77777777" w:rsidR="007900C1" w:rsidRPr="009B0208" w:rsidRDefault="007900C1" w:rsidP="007900C1">
      <w:pPr>
        <w:rPr>
          <w:rFonts w:asciiTheme="minorHAnsi" w:hAnsiTheme="minorHAnsi" w:cstheme="minorHAnsi"/>
          <w:b/>
          <w:sz w:val="28"/>
        </w:rPr>
      </w:pPr>
    </w:p>
    <w:p w14:paraId="5FAC81A2" w14:textId="77777777" w:rsidR="007900C1" w:rsidRPr="009B0208" w:rsidRDefault="007900C1" w:rsidP="007900C1">
      <w:pPr>
        <w:rPr>
          <w:rFonts w:asciiTheme="minorHAnsi" w:eastAsia="Calibri" w:hAnsiTheme="minorHAnsi" w:cstheme="minorHAnsi"/>
          <w:b/>
          <w:smallCaps/>
          <w:sz w:val="20"/>
        </w:rPr>
      </w:pPr>
    </w:p>
    <w:p w14:paraId="1BDD1E09" w14:textId="0EB85DE6" w:rsidR="007900C1" w:rsidRPr="009B0208" w:rsidRDefault="007900C1" w:rsidP="007900C1">
      <w:pPr>
        <w:spacing w:before="120" w:after="120"/>
        <w:ind w:left="3540" w:firstLine="708"/>
        <w:jc w:val="center"/>
        <w:rPr>
          <w:rFonts w:asciiTheme="minorHAnsi" w:hAnsiTheme="minorHAnsi" w:cstheme="minorHAnsi"/>
          <w:sz w:val="20"/>
        </w:rPr>
        <w:sectPr w:rsidR="007900C1" w:rsidRPr="009B0208" w:rsidSect="00437D96">
          <w:headerReference w:type="default" r:id="rId8"/>
          <w:footerReference w:type="default" r:id="rId9"/>
          <w:headerReference w:type="first" r:id="rId10"/>
          <w:pgSz w:w="11906" w:h="16838"/>
          <w:pgMar w:top="709" w:right="1417" w:bottom="1417" w:left="1417" w:header="708" w:footer="708" w:gutter="0"/>
          <w:cols w:space="708"/>
          <w:titlePg/>
          <w:docGrid w:linePitch="360"/>
        </w:sectPr>
      </w:pPr>
    </w:p>
    <w:p w14:paraId="1689B806" w14:textId="77777777" w:rsidR="007900C1" w:rsidRPr="009B0208" w:rsidRDefault="007900C1" w:rsidP="007900C1">
      <w:pPr>
        <w:ind w:left="-426"/>
        <w:jc w:val="both"/>
        <w:rPr>
          <w:rFonts w:asciiTheme="minorHAnsi" w:hAnsiTheme="minorHAnsi" w:cstheme="minorHAnsi"/>
        </w:rPr>
      </w:pPr>
    </w:p>
    <w:p w14:paraId="3C658BF5" w14:textId="77777777" w:rsidR="00D80A8E" w:rsidRPr="009B0208" w:rsidRDefault="00D80A8E" w:rsidP="007900C1">
      <w:pPr>
        <w:ind w:left="-426"/>
        <w:jc w:val="both"/>
        <w:rPr>
          <w:rFonts w:asciiTheme="minorHAnsi" w:hAnsiTheme="minorHAnsi" w:cstheme="minorHAnsi"/>
        </w:rPr>
      </w:pPr>
    </w:p>
    <w:tbl>
      <w:tblPr>
        <w:tblStyle w:val="Mriekatabuky"/>
        <w:tblW w:w="14601" w:type="dxa"/>
        <w:tblInd w:w="-289" w:type="dxa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14601"/>
      </w:tblGrid>
      <w:tr w:rsidR="007A1D28" w:rsidRPr="009B0208" w14:paraId="4003EEEE" w14:textId="77777777" w:rsidTr="00773273">
        <w:tc>
          <w:tcPr>
            <w:tcW w:w="14601" w:type="dxa"/>
            <w:shd w:val="clear" w:color="auto" w:fill="A6A6A6" w:themeFill="background1" w:themeFillShade="A6"/>
          </w:tcPr>
          <w:p w14:paraId="1EB6FE50" w14:textId="77777777" w:rsidR="007A1D28" w:rsidRPr="009B0208" w:rsidRDefault="007A1D28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</w:pPr>
            <w:r w:rsidRPr="009B0208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Upozornenie:</w:t>
            </w:r>
          </w:p>
          <w:p w14:paraId="580DAB0D" w14:textId="77777777" w:rsidR="007A1D28" w:rsidRPr="009B0208" w:rsidRDefault="007A1D28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Oprávnené sú iba tie </w:t>
            </w:r>
            <w:r w:rsidRPr="009B0208">
              <w:rPr>
                <w:rFonts w:asciiTheme="minorHAnsi" w:hAnsiTheme="minorHAnsi" w:cstheme="minorHAnsi"/>
                <w:b/>
                <w:sz w:val="22"/>
                <w:szCs w:val="22"/>
                <w:lang w:val="sk-SK"/>
              </w:rPr>
              <w:t>výdavky, ktoré sú nevyhnutné</w:t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 pre realizáciu a dosiahnutie cieľov projektu.</w:t>
            </w:r>
          </w:p>
          <w:p w14:paraId="73262991" w14:textId="77777777" w:rsidR="007A1D28" w:rsidRPr="009B0208" w:rsidRDefault="007A1D28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Daň z pridanej hodnoty (ďalej len „DPH“) sa považuje za neoprávnený výdavok v prípade, ak:</w:t>
            </w:r>
          </w:p>
          <w:p w14:paraId="461FC079" w14:textId="3A4EB34C" w:rsidR="007A1D28" w:rsidRPr="009B0208" w:rsidRDefault="00114544" w:rsidP="00773273">
            <w:pPr>
              <w:pStyle w:val="Odsekzoznamu"/>
              <w:numPr>
                <w:ilvl w:val="0"/>
                <w:numId w:val="4"/>
              </w:numPr>
              <w:ind w:left="606" w:right="85" w:hanging="357"/>
              <w:contextualSpacing w:val="0"/>
              <w:jc w:val="both"/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>žiadateľ</w:t>
            </w:r>
            <w:r w:rsidR="007A1D28" w:rsidRPr="009B0208"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 xml:space="preserve"> má nárok na vrátanie (odpočet) DPH za nadobudnutý a/alebo zhodnotený majetok, ktorý je financovaný z príspevku;</w:t>
            </w:r>
          </w:p>
          <w:p w14:paraId="4B27C95C" w14:textId="78413E14" w:rsidR="007A1D28" w:rsidRPr="009B0208" w:rsidRDefault="007A1D28" w:rsidP="00773273">
            <w:pPr>
              <w:pStyle w:val="Odsekzoznamu"/>
              <w:numPr>
                <w:ilvl w:val="0"/>
                <w:numId w:val="4"/>
              </w:numPr>
              <w:ind w:left="606" w:right="85" w:hanging="357"/>
              <w:contextualSpacing w:val="0"/>
              <w:jc w:val="both"/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</w:pPr>
            <w:r w:rsidRPr="009B0208"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>z prevádzkovania majetku nadobudnutého a/alebo zhodnoteného z poskytnutého príspevku plynú akékoľvek príjmy z ekonomickej činnosti, pričom na</w:t>
            </w:r>
            <w:r w:rsidR="009A1FA7"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> </w:t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>účely tejto činnosti sa prevádzkovateľ tohto majetku stáva zdaniteľnou osobou podľa § 3 zákona o DPH</w:t>
            </w:r>
            <w:r w:rsidRPr="00773273">
              <w:rPr>
                <w:rFonts w:asciiTheme="minorHAnsi" w:hAnsiTheme="minorHAnsi" w:cstheme="minorHAnsi"/>
                <w:szCs w:val="22"/>
                <w:vertAlign w:val="superscript"/>
              </w:rPr>
              <w:footnoteReference w:id="1"/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 w:eastAsia="en-US"/>
              </w:rPr>
              <w:t xml:space="preserve">. </w:t>
            </w:r>
          </w:p>
          <w:p w14:paraId="50649B5F" w14:textId="77777777" w:rsidR="007A1D28" w:rsidRPr="009B0208" w:rsidRDefault="007A1D28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</w:p>
          <w:p w14:paraId="3EA97A42" w14:textId="25EB3785" w:rsidR="007A1D28" w:rsidRPr="009B0208" w:rsidRDefault="007A1D28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sz w:val="22"/>
                <w:szCs w:val="22"/>
                <w:lang w:val="sk-SK"/>
              </w:rPr>
            </w:pP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Výdavky, obstarávané dodávateľským spôsobom, na ktorých obstaranie sa vzťahujú pravidlá verejného obstarávania, musia byť obstarané v súlade so zákonom o</w:t>
            </w:r>
            <w:r w:rsidR="009A1FA7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verejnom obstarávaní a usmerneniami RO pre IROP k procesom verejného obstarávania.</w:t>
            </w:r>
          </w:p>
          <w:p w14:paraId="278BFA09" w14:textId="46BBAC52" w:rsidR="007A1D28" w:rsidRPr="009B0208" w:rsidRDefault="001F08C9" w:rsidP="00773273">
            <w:pPr>
              <w:spacing w:before="60" w:after="60"/>
              <w:ind w:left="85" w:right="85"/>
              <w:jc w:val="both"/>
              <w:rPr>
                <w:rFonts w:asciiTheme="minorHAnsi" w:hAnsiTheme="minorHAnsi" w:cstheme="minorHAnsi"/>
                <w:lang w:val="sk-SK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Žiadateľ</w:t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 </w:t>
            </w:r>
            <w:r w:rsidR="007A1D28"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je povinný zostaviť rozpočet projektu, pričom ako oprávnené výdavky si môže nárokovať len tie, ktoré spadajú do </w:t>
            </w:r>
            <w:r w:rsidR="00041EA6"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nižšie </w:t>
            </w:r>
            <w:r w:rsidR="007A1D28"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uvedené definičného rámca. </w:t>
            </w:r>
            <w:r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Žiadateľ</w:t>
            </w:r>
            <w:r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 xml:space="preserve"> </w:t>
            </w:r>
            <w:r w:rsidR="007A1D28" w:rsidRPr="009B0208">
              <w:rPr>
                <w:rFonts w:asciiTheme="minorHAnsi" w:hAnsiTheme="minorHAnsi" w:cstheme="minorHAnsi"/>
                <w:sz w:val="22"/>
                <w:szCs w:val="22"/>
                <w:lang w:val="sk-SK"/>
              </w:rPr>
              <w:t>v rozpočte projektu vecne odôvodní, že jeho výdavky spadajú do uvedeného rámca a tiež zdôvodní ich potrebu, resp. nevyhnutnosť pre úspešnú realizáciu projektu.</w:t>
            </w:r>
          </w:p>
        </w:tc>
      </w:tr>
    </w:tbl>
    <w:p w14:paraId="71F1FB1F" w14:textId="77777777" w:rsidR="007900C1" w:rsidRPr="009B0208" w:rsidRDefault="007900C1" w:rsidP="007900C1">
      <w:pPr>
        <w:ind w:left="-426"/>
        <w:jc w:val="both"/>
        <w:rPr>
          <w:rFonts w:asciiTheme="minorHAnsi" w:hAnsiTheme="minorHAnsi" w:cstheme="minorHAnsi"/>
        </w:rPr>
      </w:pPr>
    </w:p>
    <w:p w14:paraId="61E92D74" w14:textId="77777777" w:rsidR="00856D01" w:rsidRPr="009B0208" w:rsidRDefault="00856D01" w:rsidP="00D80A8E">
      <w:pPr>
        <w:ind w:left="-284"/>
        <w:jc w:val="both"/>
        <w:rPr>
          <w:rFonts w:asciiTheme="minorHAnsi" w:hAnsiTheme="minorHAnsi" w:cstheme="minorHAnsi"/>
        </w:rPr>
      </w:pPr>
    </w:p>
    <w:p w14:paraId="4981B439" w14:textId="77777777" w:rsidR="00856D01" w:rsidRPr="009B0208" w:rsidRDefault="00856D01" w:rsidP="00D80A8E">
      <w:pPr>
        <w:ind w:left="-284"/>
        <w:jc w:val="both"/>
        <w:rPr>
          <w:rFonts w:asciiTheme="minorHAnsi" w:hAnsiTheme="minorHAnsi" w:cstheme="minorHAnsi"/>
          <w:i/>
          <w:highlight w:val="yellow"/>
        </w:rPr>
        <w:sectPr w:rsidR="00856D01" w:rsidRPr="009B0208" w:rsidSect="00437D96">
          <w:headerReference w:type="first" r:id="rId11"/>
          <w:pgSz w:w="16838" w:h="11906" w:orient="landscape"/>
          <w:pgMar w:top="1417" w:right="1417" w:bottom="1417" w:left="1417" w:header="708" w:footer="708" w:gutter="0"/>
          <w:cols w:space="708"/>
          <w:titlePg/>
          <w:docGrid w:linePitch="360"/>
        </w:sectPr>
      </w:pPr>
    </w:p>
    <w:tbl>
      <w:tblPr>
        <w:tblStyle w:val="Deloittetable21"/>
        <w:tblW w:w="14427" w:type="dxa"/>
        <w:tblInd w:w="-398" w:type="dxa"/>
        <w:tbl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single" w:sz="4" w:space="0" w:color="4F81BD"/>
          <w:insideV w:val="single" w:sz="4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5922"/>
        <w:gridCol w:w="8505"/>
      </w:tblGrid>
      <w:tr w:rsidR="00856D01" w:rsidRPr="009B0208" w14:paraId="53C3C9D9" w14:textId="77777777" w:rsidTr="00884F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7" w:type="dxa"/>
            <w:gridSpan w:val="2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E7E6E6" w:themeColor="background2"/>
              <w:right w:val="single" w:sz="4" w:space="0" w:color="9CC2E5" w:themeColor="accent1" w:themeTint="99"/>
            </w:tcBorders>
            <w:shd w:val="clear" w:color="auto" w:fill="4F81BD"/>
          </w:tcPr>
          <w:p w14:paraId="7FEA1F68" w14:textId="1C82981F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lastRenderedPageBreak/>
              <w:t xml:space="preserve">Špecifický cieľ 5.1.2 </w:t>
            </w:r>
            <w:r w:rsidR="00A0441A"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–</w:t>
            </w: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 xml:space="preserve"> Zlepšenie udržateľných vzťahov medzi vidieckymi rozvojovými centrami a</w:t>
            </w:r>
            <w:r w:rsidR="00A0441A"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ich zázemím vo verejných službách a</w:t>
            </w:r>
            <w:r w:rsidR="00A0441A"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vo verejných infraštruktúrach</w:t>
            </w:r>
          </w:p>
        </w:tc>
      </w:tr>
      <w:tr w:rsidR="00856D01" w:rsidRPr="009B0208" w14:paraId="7E4348B0" w14:textId="77777777" w:rsidTr="00884FC7">
        <w:trPr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7" w:type="dxa"/>
            <w:gridSpan w:val="2"/>
            <w:tcBorders>
              <w:top w:val="single" w:sz="4" w:space="0" w:color="E7E6E6" w:themeColor="background2"/>
              <w:left w:val="single" w:sz="4" w:space="0" w:color="9CC2E5" w:themeColor="accent1" w:themeTint="99"/>
              <w:bottom w:val="single" w:sz="4" w:space="0" w:color="E7E6E6" w:themeColor="background2"/>
              <w:right w:val="single" w:sz="4" w:space="0" w:color="9CC2E5" w:themeColor="accent1" w:themeTint="99"/>
            </w:tcBorders>
            <w:shd w:val="clear" w:color="auto" w:fill="4F81BD"/>
          </w:tcPr>
          <w:p w14:paraId="1923676C" w14:textId="59129DC6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Rozvoj základnej infraštruktúry v</w:t>
            </w:r>
            <w:r w:rsidR="00A0441A"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oblastiach:</w:t>
            </w:r>
          </w:p>
        </w:tc>
      </w:tr>
      <w:tr w:rsidR="00856D01" w:rsidRPr="009B0208" w14:paraId="5568382C" w14:textId="77777777" w:rsidTr="00884FC7">
        <w:trPr>
          <w:trHeight w:val="2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7" w:type="dxa"/>
            <w:gridSpan w:val="2"/>
            <w:tcBorders>
              <w:top w:val="single" w:sz="4" w:space="0" w:color="E7E6E6" w:themeColor="background2"/>
              <w:left w:val="single" w:sz="4" w:space="0" w:color="9CC2E5" w:themeColor="accent1" w:themeTint="99"/>
              <w:bottom w:val="single" w:sz="4" w:space="0" w:color="E7E6E6" w:themeColor="background2"/>
              <w:right w:val="single" w:sz="4" w:space="0" w:color="9CC2E5" w:themeColor="accent1" w:themeTint="99"/>
            </w:tcBorders>
            <w:shd w:val="clear" w:color="auto" w:fill="4F81BD"/>
          </w:tcPr>
          <w:p w14:paraId="76487973" w14:textId="77777777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 xml:space="preserve">C2 </w:t>
            </w:r>
            <w:proofErr w:type="spellStart"/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>Terénne</w:t>
            </w:r>
            <w:proofErr w:type="spellEnd"/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 xml:space="preserve"> a </w:t>
            </w:r>
            <w:proofErr w:type="spellStart"/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>ambulantné</w:t>
            </w:r>
            <w:proofErr w:type="spellEnd"/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 xml:space="preserve"> </w:t>
            </w:r>
            <w:proofErr w:type="spellStart"/>
            <w:r w:rsidRPr="009B0208">
              <w:rPr>
                <w:rFonts w:asciiTheme="minorHAnsi" w:hAnsiTheme="minorHAnsi" w:cstheme="minorHAnsi"/>
                <w:color w:val="FFFFFF" w:themeColor="background1"/>
                <w:lang w:eastAsia="sk-SK"/>
              </w:rPr>
              <w:t>služby</w:t>
            </w:r>
            <w:proofErr w:type="spellEnd"/>
          </w:p>
        </w:tc>
      </w:tr>
      <w:tr w:rsidR="00856D01" w:rsidRPr="009B0208" w14:paraId="255D8FC4" w14:textId="77777777" w:rsidTr="00884FC7">
        <w:trPr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7" w:type="dxa"/>
            <w:gridSpan w:val="2"/>
            <w:tcBorders>
              <w:top w:val="single" w:sz="4" w:space="0" w:color="E7E6E6" w:themeColor="background2"/>
              <w:left w:val="single" w:sz="4" w:space="0" w:color="9CC2E5" w:themeColor="accent1" w:themeTint="99"/>
              <w:bottom w:val="single" w:sz="4" w:space="0" w:color="E7E6E6" w:themeColor="background2"/>
              <w:right w:val="single" w:sz="4" w:space="0" w:color="9CC2E5" w:themeColor="accent1" w:themeTint="99"/>
            </w:tcBorders>
            <w:shd w:val="clear" w:color="auto" w:fill="4F81BD"/>
          </w:tcPr>
          <w:p w14:paraId="1A3FD285" w14:textId="77777777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Popis oprávnenej aktivity:</w:t>
            </w:r>
          </w:p>
          <w:p w14:paraId="1D7BE653" w14:textId="77777777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• rozvoj terénnych komunitných sociálnych služieb:</w:t>
            </w:r>
          </w:p>
          <w:p w14:paraId="61CEA429" w14:textId="77777777" w:rsidR="004A704B" w:rsidRPr="009B0208" w:rsidRDefault="004A704B" w:rsidP="004A704B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- vybudovanie, rekonštrukcia alebo modernizácia zázemia pre poskytovanie terénnych komunitných sociálnych služieb,</w:t>
            </w:r>
          </w:p>
          <w:p w14:paraId="6A965C3D" w14:textId="045CFDD8" w:rsidR="00856D01" w:rsidRPr="009B0208" w:rsidRDefault="00856D01" w:rsidP="00114544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- zvyšovanie kvality terénnych služieb najmä prostredníctvom materiálno-technického vybavenia (napr. vybavenie mobilného tímu poskytujúceho terénne služby),</w:t>
            </w:r>
          </w:p>
        </w:tc>
      </w:tr>
      <w:tr w:rsidR="00856D01" w:rsidRPr="009B0208" w14:paraId="540F3FC4" w14:textId="77777777" w:rsidTr="00884FC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427" w:type="dxa"/>
            <w:gridSpan w:val="2"/>
            <w:tcBorders>
              <w:top w:val="single" w:sz="4" w:space="0" w:color="E7E6E6" w:themeColor="background2"/>
              <w:left w:val="single" w:sz="4" w:space="0" w:color="9CC2E5" w:themeColor="accent1" w:themeTint="99"/>
              <w:bottom w:val="single" w:sz="4" w:space="0" w:color="E7E6E6" w:themeColor="background2"/>
              <w:right w:val="single" w:sz="4" w:space="0" w:color="9CC2E5" w:themeColor="accent1" w:themeTint="99"/>
            </w:tcBorders>
            <w:shd w:val="clear" w:color="auto" w:fill="4F81BD"/>
          </w:tcPr>
          <w:p w14:paraId="1161127F" w14:textId="77777777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Oprávnené výdavky</w:t>
            </w:r>
          </w:p>
        </w:tc>
      </w:tr>
      <w:tr w:rsidR="00856D01" w:rsidRPr="009B0208" w14:paraId="2402CFDA" w14:textId="77777777" w:rsidTr="00884FC7">
        <w:trPr>
          <w:trHeight w:val="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2" w:type="dxa"/>
            <w:tcBorders>
              <w:top w:val="single" w:sz="4" w:space="0" w:color="E7E6E6" w:themeColor="background2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E7E6E6" w:themeColor="background2"/>
            </w:tcBorders>
            <w:shd w:val="clear" w:color="auto" w:fill="4F81BD"/>
          </w:tcPr>
          <w:p w14:paraId="680E33CB" w14:textId="77777777" w:rsidR="00856D01" w:rsidRPr="009B0208" w:rsidRDefault="00856D01" w:rsidP="00437D96">
            <w:pPr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Skupina oprávnených výdavkov</w:t>
            </w:r>
          </w:p>
        </w:tc>
        <w:tc>
          <w:tcPr>
            <w:tcW w:w="8505" w:type="dxa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4F81BD"/>
          </w:tcPr>
          <w:p w14:paraId="03E5DAAD" w14:textId="77777777" w:rsidR="00856D01" w:rsidRPr="009B0208" w:rsidRDefault="00856D01" w:rsidP="00437D9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FFFFFF" w:themeColor="background1"/>
                <w:lang w:val="sk-SK"/>
              </w:rPr>
              <w:t>Vecný popis výdavku</w:t>
            </w:r>
          </w:p>
        </w:tc>
      </w:tr>
      <w:tr w:rsidR="00FA1257" w:rsidRPr="009B0208" w14:paraId="1B9FD9B3" w14:textId="77777777" w:rsidTr="00412158">
        <w:trPr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2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69050C1D" w14:textId="77777777" w:rsidR="00FA1257" w:rsidRPr="009B0208" w:rsidRDefault="00FA1257" w:rsidP="00412158">
            <w:pPr>
              <w:pStyle w:val="Default"/>
              <w:widowControl w:val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021 – Stavebné práce vo výške obstarávacej ceny</w:t>
            </w:r>
          </w:p>
        </w:tc>
        <w:tc>
          <w:tcPr>
            <w:tcW w:w="8505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01AE9BF1" w14:textId="6CEEE735" w:rsidR="00FA1257" w:rsidRPr="009B0208" w:rsidRDefault="00FA1257" w:rsidP="00412158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realizácia nových objektov a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zariadení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ako zázemia terénnych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komunitných sociálnych služieb,</w:t>
            </w:r>
          </w:p>
          <w:p w14:paraId="22A11324" w14:textId="671E14BC" w:rsidR="00FA1257" w:rsidRPr="009B0208" w:rsidRDefault="00FA1257" w:rsidP="00412158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rekonštrukcia a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modernizácia objektov a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zariadení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ako zázemia terénnych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komunitných sociálnych služieb,</w:t>
            </w:r>
          </w:p>
          <w:p w14:paraId="18681477" w14:textId="6049D1C8" w:rsidR="00FA1257" w:rsidRPr="009B0208" w:rsidRDefault="00FA1257" w:rsidP="00412158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prístavby, nadstavby, stavebné úpravy objektov a zariadení </w:t>
            </w:r>
            <w:r w:rsidR="00E2066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ako zázemia terénnych 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komunitných sociálnych služieb, </w:t>
            </w:r>
          </w:p>
          <w:p w14:paraId="6A49E928" w14:textId="77777777" w:rsidR="00FA1257" w:rsidRPr="009B0208" w:rsidRDefault="00FA1257" w:rsidP="00412158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ako doplnková aktivita k stavebným úpravám budov rekonštrukcia stavieb so zameraním na zvyšovanie energetickej hospodárnosti budov:</w:t>
            </w:r>
          </w:p>
          <w:p w14:paraId="30828E75" w14:textId="77777777" w:rsidR="00FA1257" w:rsidRPr="009B0208" w:rsidRDefault="00FA1257" w:rsidP="00412158">
            <w:pPr>
              <w:pStyle w:val="Default"/>
              <w:widowControl w:val="0"/>
              <w:numPr>
                <w:ilvl w:val="0"/>
                <w:numId w:val="7"/>
              </w:numPr>
              <w:ind w:left="1041" w:hanging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realizácia opatrení na zlepšenie tepelno-technických vlastností konštrukcií, najmä obnova obvodového plášťa, oprava a výmena strešného plášťa vrátane strešnej krytiny, resp. povrchu plochých striech, oprava a výmena výplňových konštrukcií, opravy technického, energetického alebo technologického vybavenia a zariadení objektu, ako aj výmena jeho súčastí (najmä výmena zdrojov tepla, vykurovacích telies a vnútorných inštalačných rozvodov),</w:t>
            </w:r>
          </w:p>
        </w:tc>
      </w:tr>
      <w:tr w:rsidR="00856D01" w:rsidRPr="009B0208" w14:paraId="101ED888" w14:textId="77777777" w:rsidTr="00884FC7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2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1AECB018" w14:textId="3A3B9DD4" w:rsidR="00856D01" w:rsidRPr="009B0208" w:rsidRDefault="00856D01" w:rsidP="00437D96">
            <w:pPr>
              <w:pStyle w:val="Default"/>
              <w:widowControl w:val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022 – Samostatné hnuteľné veci a</w:t>
            </w:r>
            <w:r w:rsidR="00A0441A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súbory hnuteľných</w:t>
            </w:r>
            <w:r w:rsidR="00D27547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vecí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vo výške obstarávacej ceny</w:t>
            </w:r>
          </w:p>
        </w:tc>
        <w:tc>
          <w:tcPr>
            <w:tcW w:w="8505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052C50A7" w14:textId="7A433A92" w:rsidR="00856D01" w:rsidRPr="009B0208" w:rsidRDefault="00856D01" w:rsidP="00D27547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nákup prevádzkových strojov, prístrojov a</w:t>
            </w:r>
            <w:r w:rsidR="00A0441A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zariaden</w:t>
            </w:r>
            <w:r w:rsidR="00D27547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í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vrátane prvého zaškolenia obsluhy (ak relevantné) pre terénne využitie</w:t>
            </w:r>
          </w:p>
        </w:tc>
      </w:tr>
      <w:tr w:rsidR="00856D01" w:rsidRPr="009B0208" w14:paraId="066F3D42" w14:textId="77777777" w:rsidTr="00884FC7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2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0A65A649" w14:textId="77777777" w:rsidR="00856D01" w:rsidRPr="009B0208" w:rsidRDefault="00856D01" w:rsidP="00437D96">
            <w:pPr>
              <w:pStyle w:val="Default"/>
              <w:widowControl w:val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029  Ostatný dlhodobý hmotný  majetok vo výške obstarávacej ceny</w:t>
            </w:r>
          </w:p>
        </w:tc>
        <w:tc>
          <w:tcPr>
            <w:tcW w:w="8505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78A8FFEE" w14:textId="08CE39C7" w:rsidR="00856D01" w:rsidRPr="009B0208" w:rsidRDefault="00856D01" w:rsidP="00D27547">
            <w:pPr>
              <w:pStyle w:val="Default"/>
              <w:widowControl w:val="0"/>
              <w:numPr>
                <w:ilvl w:val="0"/>
                <w:numId w:val="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nákup prevádzkových strojov, prístrojov a</w:t>
            </w:r>
            <w:r w:rsidR="00A0441A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 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zariaden</w:t>
            </w:r>
            <w:r w:rsidR="00D27547"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í</w:t>
            </w: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vrátane prvého zaškolenia obsluhy (ak relevantné) pre terénne využitie</w:t>
            </w:r>
          </w:p>
        </w:tc>
      </w:tr>
      <w:tr w:rsidR="00856D01" w:rsidRPr="009B0208" w14:paraId="13DBF3AB" w14:textId="77777777" w:rsidTr="00884FC7">
        <w:trPr>
          <w:trHeight w:val="1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2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748DC0C0" w14:textId="77777777" w:rsidR="00856D01" w:rsidRPr="009B0208" w:rsidRDefault="00856D01" w:rsidP="00437D96">
            <w:pPr>
              <w:pStyle w:val="Default"/>
              <w:widowControl w:val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023 Dopravné prostriedky vo výške obstarávacej ceny</w:t>
            </w:r>
          </w:p>
        </w:tc>
        <w:tc>
          <w:tcPr>
            <w:tcW w:w="8505" w:type="dxa"/>
            <w:tcBorders>
              <w:top w:val="single" w:sz="4" w:space="0" w:color="9CC2E5" w:themeColor="accent1" w:themeTint="99"/>
              <w:left w:val="single" w:sz="4" w:space="0" w:color="9CC2E5" w:themeColor="accent1" w:themeTint="99"/>
              <w:bottom w:val="single" w:sz="4" w:space="0" w:color="9CC2E5" w:themeColor="accent1" w:themeTint="99"/>
              <w:right w:val="single" w:sz="4" w:space="0" w:color="9CC2E5" w:themeColor="accent1" w:themeTint="99"/>
            </w:tcBorders>
            <w:shd w:val="clear" w:color="auto" w:fill="FFFFFF" w:themeFill="background1"/>
          </w:tcPr>
          <w:p w14:paraId="7D28734B" w14:textId="77777777" w:rsidR="00856D01" w:rsidRPr="009B0208" w:rsidRDefault="00856D01" w:rsidP="00856D01">
            <w:pPr>
              <w:pStyle w:val="Default"/>
              <w:widowControl w:val="0"/>
              <w:numPr>
                <w:ilvl w:val="0"/>
                <w:numId w:val="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</w:pPr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nákup osobného automobilu, </w:t>
            </w:r>
            <w:proofErr w:type="spellStart"/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>minibusu</w:t>
            </w:r>
            <w:proofErr w:type="spellEnd"/>
            <w:r w:rsidRPr="009B0208">
              <w:rPr>
                <w:rFonts w:asciiTheme="minorHAnsi" w:hAnsiTheme="minorHAnsi" w:cstheme="minorHAnsi"/>
                <w:color w:val="auto"/>
                <w:sz w:val="19"/>
                <w:szCs w:val="19"/>
                <w:lang w:val="sk-SK"/>
              </w:rPr>
              <w:t xml:space="preserve"> pre poskytovanie terénnych služieb</w:t>
            </w:r>
          </w:p>
        </w:tc>
      </w:tr>
    </w:tbl>
    <w:p w14:paraId="62F48829" w14:textId="75B6E145" w:rsidR="003F483F" w:rsidRDefault="003F483F" w:rsidP="003F483F"/>
    <w:sectPr w:rsidR="003F483F" w:rsidSect="00114544">
      <w:headerReference w:type="first" r:id="rId12"/>
      <w:pgSz w:w="16838" w:h="11906" w:orient="landscape"/>
      <w:pgMar w:top="1418" w:right="1417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9EA461" w14:textId="77777777" w:rsidR="008B42A2" w:rsidRDefault="008B42A2" w:rsidP="007900C1">
      <w:r>
        <w:separator/>
      </w:r>
    </w:p>
  </w:endnote>
  <w:endnote w:type="continuationSeparator" w:id="0">
    <w:p w14:paraId="64AB6AB7" w14:textId="77777777" w:rsidR="008B42A2" w:rsidRDefault="008B42A2" w:rsidP="00790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59436F" w14:textId="77777777" w:rsidR="00A76425" w:rsidRDefault="00A76425" w:rsidP="00437D96">
    <w:pPr>
      <w:pStyle w:val="Pta"/>
      <w:jc w:val="right"/>
    </w:pPr>
    <w:r w:rsidRPr="00627EA3">
      <w:rPr>
        <w:noProof/>
        <w:lang w:eastAsia="sk-SK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E7EC71F" wp14:editId="70A9D9C2">
              <wp:simplePos x="0" y="0"/>
              <wp:positionH relativeFrom="column">
                <wp:posOffset>-5036</wp:posOffset>
              </wp:positionH>
              <wp:positionV relativeFrom="paragraph">
                <wp:posOffset>120339</wp:posOffset>
              </wp:positionV>
              <wp:extent cx="9112103" cy="41423"/>
              <wp:effectExtent l="57150" t="38100" r="51435" b="92075"/>
              <wp:wrapNone/>
              <wp:docPr id="11" name="Rovná spojnica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112103" cy="41423"/>
                      </a:xfrm>
                      <a:prstGeom prst="line">
                        <a:avLst/>
                      </a:prstGeom>
                      <a:ln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a:ln>
                    </wps:spPr>
                    <wps:style>
                      <a:lnRef idx="3">
                        <a:schemeClr val="accent4"/>
                      </a:lnRef>
                      <a:fillRef idx="0">
                        <a:schemeClr val="accent4"/>
                      </a:fillRef>
                      <a:effectRef idx="2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979921A" id="Rovná spojnica 11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9.5pt" to="717.1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6whAQIAAEsEAAAOAAAAZHJzL2Uyb0RvYy54bWysVMmOGyEQvUfKPyDucS+2RknL7TnMaHLJ&#10;Yk2WO0ODTQQUAsbd/px8S34sBbQ7oyRKpCh9QFDLq3qPorfXk9HkJHxQYHvarGpKhOUwKHvo6aeP&#10;dy9eUhIiswPTYEVPzyLQ693zZ9vRdaKFI+hBeIIgNnSj6+kxRtdVVeBHYVhYgRMWnRK8YRGP/lAN&#10;no2IbnTV1vVVNYIfnAcuQkDrbXHSXcaXUvD4XsogItE9xd5iXn1eH9Ja7basO3jmjorPbbB/6MIw&#10;ZbHoAnXLIiOPXv0CZRT3EEDGFQdTgZSKi8wB2TT1T2w+HJkTmQuKE9wiU/h/sPzdae+JGvDuGkos&#10;M3hH93Cy376S4OCLVZwR9KBMowsdRt/YvZ9Pwe194jxJb4jUyn1GlKwC8iJTFvm8iCymSDgaXzVN&#10;29RrSjj6Ns2mXSf0qsAkOOdDfC3AkLTpqVY2acA6dnoTYgm9hCSztmkNoNVwp7TOhzQ94kZ7cmJ4&#10;73FqM4B+NG9hKLarGr9y+2jGGSnmzcWM/eQZTCi5uycF0JeKVkmRokHexbMWpaF7IVFS5LrOdReg&#10;UoNxLmzczKy1xeiUJrH5JbH+e+Icn1JFHvQlubD9Y9UlI1cGG5dkoyz431WPUx4DJC9L/EWBwjtJ&#10;8ADDOU9HlgYnNis3v670JJ6ec/qPf8DuOwAAAP//AwBQSwMEFAAGAAgAAAAhACVLd6rfAAAACAEA&#10;AA8AAABkcnMvZG93bnJldi54bWxMj81OwzAQhO9IvIO1SNyo09DyE7KpEFIFQjVSCxJXN94mEfE6&#10;it008PQ4JzjOzmrmm3w12lYM1PvGMcJ8loAgLp1puEL4eF9f3YHwQbPRrWNC+CYPq+L8LNeZcSfe&#10;0rALlYgh7DONUIfQZVL6siar/cx1xNE7uN7qEGVfSdPrUwy3rUyT5EZa3XBsqHVHTzWVX7ujRXBD&#10;pzbP6uXzsFbbn9u3RMn5q0K8vBgfH0AEGsPfM0z4ER2KyLR3RzZetAgTeIjn+7hoshfXixTEHiFd&#10;LkEWufw/oPgFAAD//wMAUEsBAi0AFAAGAAgAAAAhALaDOJL+AAAA4QEAABMAAAAAAAAAAAAAAAAA&#10;AAAAAFtDb250ZW50X1R5cGVzXS54bWxQSwECLQAUAAYACAAAACEAOP0h/9YAAACUAQAACwAAAAAA&#10;AAAAAAAAAAAvAQAAX3JlbHMvLnJlbHNQSwECLQAUAAYACAAAACEAnxesIQECAABLBAAADgAAAAAA&#10;AAAAAAAAAAAuAgAAZHJzL2Uyb0RvYy54bWxQSwECLQAUAAYACAAAACEAJUt3qt8AAAAIAQAADwAA&#10;AAAAAAAAAAAAAABbBAAAZHJzL2Rvd25yZXYueG1sUEsFBgAAAAAEAAQA8wAAAGcFAAAAAA==&#10;" strokecolor="#8496b0 [1951]" strokeweight="1.5pt">
              <v:stroke joinstyle="miter"/>
            </v:line>
          </w:pict>
        </mc:Fallback>
      </mc:AlternateContent>
    </w:r>
    <w:r>
      <w:t xml:space="preserve"> </w:t>
    </w:r>
  </w:p>
  <w:p w14:paraId="0A7CD710" w14:textId="51D902DD" w:rsidR="00A76425" w:rsidRDefault="00A76425" w:rsidP="00437D96">
    <w:pPr>
      <w:pStyle w:val="Pta"/>
      <w:jc w:val="right"/>
    </w:pPr>
    <w:r>
      <w:t xml:space="preserve">Strana </w:t>
    </w:r>
    <w:sdt>
      <w:sdtPr>
        <w:id w:val="-201089863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4B763F">
          <w:rPr>
            <w:noProof/>
          </w:rPr>
          <w:t>18</w:t>
        </w:r>
        <w: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0E2D11" w14:textId="77777777" w:rsidR="008B42A2" w:rsidRDefault="008B42A2" w:rsidP="007900C1">
      <w:r>
        <w:separator/>
      </w:r>
    </w:p>
  </w:footnote>
  <w:footnote w:type="continuationSeparator" w:id="0">
    <w:p w14:paraId="44032AA3" w14:textId="77777777" w:rsidR="008B42A2" w:rsidRDefault="008B42A2" w:rsidP="007900C1">
      <w:r>
        <w:continuationSeparator/>
      </w:r>
    </w:p>
  </w:footnote>
  <w:footnote w:id="1">
    <w:p w14:paraId="4B06EEC8" w14:textId="77777777" w:rsidR="00A76425" w:rsidRDefault="00A76425" w:rsidP="007A1D28">
      <w:pPr>
        <w:pStyle w:val="Textpoznmkypodiarou"/>
        <w:ind w:left="170" w:hanging="170"/>
        <w:jc w:val="both"/>
        <w:rPr>
          <w:rStyle w:val="Odkaznapoznmkupodiarou"/>
          <w:rFonts w:ascii="Arial Narrow" w:hAnsi="Arial Narrow"/>
          <w:szCs w:val="18"/>
        </w:rPr>
      </w:pPr>
      <w:r>
        <w:rPr>
          <w:rStyle w:val="Odkaznapoznmkupodiarou"/>
          <w:rFonts w:ascii="Arial Narrow" w:hAnsi="Arial Narrow"/>
          <w:szCs w:val="18"/>
        </w:rPr>
        <w:footnoteRef/>
      </w:r>
      <w:r>
        <w:rPr>
          <w:rStyle w:val="Odkaznapoznmkupodiarou"/>
          <w:rFonts w:ascii="Arial Narrow" w:hAnsi="Arial Narrow"/>
          <w:szCs w:val="18"/>
        </w:rPr>
        <w:t xml:space="preserve"> </w:t>
      </w:r>
      <w:r>
        <w:rPr>
          <w:rFonts w:ascii="Arial Narrow" w:hAnsi="Arial Narrow"/>
          <w:szCs w:val="18"/>
          <w:vertAlign w:val="subscript"/>
        </w:rPr>
        <w:tab/>
      </w:r>
      <w:r>
        <w:rPr>
          <w:rStyle w:val="Zvraznenie"/>
          <w:rFonts w:ascii="Arial Narrow" w:hAnsi="Arial Narrow"/>
          <w:bCs/>
          <w:szCs w:val="18"/>
          <w:shd w:val="clear" w:color="auto" w:fill="FFFFFF"/>
        </w:rPr>
        <w:t>Zákon</w:t>
      </w:r>
      <w:r>
        <w:rPr>
          <w:rStyle w:val="apple-converted-space"/>
          <w:rFonts w:ascii="Arial Narrow" w:hAnsi="Arial Narrow"/>
          <w:i/>
          <w:szCs w:val="18"/>
          <w:shd w:val="clear" w:color="auto" w:fill="FFFFFF"/>
        </w:rPr>
        <w:t> </w:t>
      </w:r>
      <w:r>
        <w:rPr>
          <w:rFonts w:ascii="Arial Narrow" w:hAnsi="Arial Narrow"/>
          <w:szCs w:val="18"/>
          <w:shd w:val="clear" w:color="auto" w:fill="FFFFFF"/>
        </w:rPr>
        <w:t>č. 222/2004 Z. z. o dani z pridanej hodnoty v znení neskorších predpisov.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B8EC0B" w14:textId="77777777" w:rsidR="00A76425" w:rsidRDefault="00A76425" w:rsidP="00437D96">
    <w:pPr>
      <w:pStyle w:val="Hlavika"/>
      <w:rPr>
        <w:rFonts w:ascii="Arial Narrow" w:hAnsi="Arial Narrow"/>
        <w:sz w:val="20"/>
      </w:rPr>
    </w:pPr>
    <w:r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60288" behindDoc="1" locked="0" layoutInCell="1" allowOverlap="1" wp14:anchorId="49A0EDA4" wp14:editId="3DC97F13">
          <wp:simplePos x="0" y="0"/>
          <wp:positionH relativeFrom="column">
            <wp:posOffset>2043430</wp:posOffset>
          </wp:positionH>
          <wp:positionV relativeFrom="paragraph">
            <wp:posOffset>-516255</wp:posOffset>
          </wp:positionV>
          <wp:extent cx="1314450" cy="1276350"/>
          <wp:effectExtent l="19050" t="0" r="0" b="0"/>
          <wp:wrapNone/>
          <wp:docPr id="4" name="Obrázok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ok 1" descr="http://www.opotravinach.sk/app/webroot/files/talk_files/MP_web%20mal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1276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59264" behindDoc="1" locked="0" layoutInCell="1" allowOverlap="1" wp14:anchorId="761CD537" wp14:editId="4B2C8C9A">
          <wp:simplePos x="0" y="0"/>
          <wp:positionH relativeFrom="column">
            <wp:posOffset>370205</wp:posOffset>
          </wp:positionH>
          <wp:positionV relativeFrom="paragraph">
            <wp:posOffset>-92075</wp:posOffset>
          </wp:positionV>
          <wp:extent cx="561975" cy="471170"/>
          <wp:effectExtent l="19050" t="0" r="9525" b="0"/>
          <wp:wrapTight wrapText="bothSides">
            <wp:wrapPolygon edited="0">
              <wp:start x="2197" y="0"/>
              <wp:lineTo x="3661" y="13973"/>
              <wp:lineTo x="-732" y="13973"/>
              <wp:lineTo x="-732" y="19213"/>
              <wp:lineTo x="5125" y="20960"/>
              <wp:lineTo x="16841" y="20960"/>
              <wp:lineTo x="21966" y="19213"/>
              <wp:lineTo x="21966" y="13973"/>
              <wp:lineTo x="18305" y="13973"/>
              <wp:lineTo x="20502" y="9606"/>
              <wp:lineTo x="19769" y="0"/>
              <wp:lineTo x="2197" y="0"/>
            </wp:wrapPolygon>
          </wp:wrapTight>
          <wp:docPr id="7" name="Obrázok 1" descr="logo IROP 2014-2020_verzia 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ROP 2014-2020_verzia 0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 Narrow" w:hAnsi="Arial Narrow"/>
        <w:sz w:val="20"/>
      </w:rPr>
      <w:tab/>
    </w:r>
    <w:r>
      <w:rPr>
        <w:rFonts w:ascii="Arial Narrow" w:hAnsi="Arial Narrow"/>
        <w:sz w:val="20"/>
      </w:rPr>
      <w:tab/>
    </w:r>
    <w:r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62336" behindDoc="1" locked="0" layoutInCell="1" allowOverlap="1" wp14:anchorId="071ABFE6" wp14:editId="284086C4">
          <wp:simplePos x="0" y="0"/>
          <wp:positionH relativeFrom="column">
            <wp:posOffset>3996055</wp:posOffset>
          </wp:positionH>
          <wp:positionV relativeFrom="paragraph">
            <wp:posOffset>-78105</wp:posOffset>
          </wp:positionV>
          <wp:extent cx="1638300" cy="457200"/>
          <wp:effectExtent l="0" t="0" r="0" b="0"/>
          <wp:wrapTight wrapText="bothSides">
            <wp:wrapPolygon edited="0">
              <wp:start x="0" y="0"/>
              <wp:lineTo x="0" y="20586"/>
              <wp:lineTo x="21341" y="20586"/>
              <wp:lineTo x="21341" y="0"/>
              <wp:lineTo x="0" y="0"/>
            </wp:wrapPolygon>
          </wp:wrapTight>
          <wp:docPr id="5" name="Obrázok 2" descr="http://www.euroregion-tatry.eu/_pliki/flaga_UE+unia_europejska_EFRR_z_lewej_SK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euroregion-tatry.eu/_pliki/flaga_UE+unia_europejska_EFRR_z_lewej_SK%20small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935" cy="459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F446546" w14:textId="77777777" w:rsidR="00A76425" w:rsidRDefault="00A76425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4760A" w14:textId="2ED17056" w:rsidR="00A76425" w:rsidRDefault="00B648FE" w:rsidP="00437D96">
    <w:pPr>
      <w:pStyle w:val="Hlavika"/>
      <w:rPr>
        <w:rFonts w:ascii="Arial Narrow" w:hAnsi="Arial Narrow"/>
        <w:sz w:val="20"/>
      </w:rPr>
    </w:pPr>
    <w:r>
      <w:rPr>
        <w:noProof/>
      </w:rPr>
      <w:drawing>
        <wp:anchor distT="0" distB="0" distL="114300" distR="114300" simplePos="0" relativeHeight="251671552" behindDoc="1" locked="0" layoutInCell="1" allowOverlap="1" wp14:anchorId="3AF03A90" wp14:editId="35AA5763">
          <wp:simplePos x="0" y="0"/>
          <wp:positionH relativeFrom="column">
            <wp:posOffset>-118745</wp:posOffset>
          </wp:positionH>
          <wp:positionV relativeFrom="paragraph">
            <wp:posOffset>-297180</wp:posOffset>
          </wp:positionV>
          <wp:extent cx="685800" cy="638175"/>
          <wp:effectExtent l="0" t="0" r="0" b="9525"/>
          <wp:wrapNone/>
          <wp:docPr id="2" name="Obrázok 11">
            <a:extLst xmlns:a="http://schemas.openxmlformats.org/drawingml/2006/main">
              <a:ext uri="{FF2B5EF4-FFF2-40B4-BE49-F238E27FC236}">
                <a16:creationId xmlns:a16="http://schemas.microsoft.com/office/drawing/2014/main" id="{7F3CB137-7E66-4E15-A390-26435CFF634B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ázok 11">
                    <a:extLst>
                      <a:ext uri="{FF2B5EF4-FFF2-40B4-BE49-F238E27FC236}">
                        <a16:creationId xmlns:a16="http://schemas.microsoft.com/office/drawing/2014/main" id="{7F3CB137-7E66-4E15-A390-26435CFF634B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63360" behindDoc="1" locked="0" layoutInCell="1" allowOverlap="1" wp14:anchorId="2C20D85C" wp14:editId="3A1C9AE0">
          <wp:simplePos x="0" y="0"/>
          <wp:positionH relativeFrom="column">
            <wp:posOffset>979805</wp:posOffset>
          </wp:positionH>
          <wp:positionV relativeFrom="paragraph">
            <wp:posOffset>-203200</wp:posOffset>
          </wp:positionV>
          <wp:extent cx="561975" cy="471170"/>
          <wp:effectExtent l="19050" t="0" r="9525" b="0"/>
          <wp:wrapTight wrapText="bothSides">
            <wp:wrapPolygon edited="0">
              <wp:start x="2197" y="0"/>
              <wp:lineTo x="3661" y="13973"/>
              <wp:lineTo x="-732" y="13973"/>
              <wp:lineTo x="-732" y="19213"/>
              <wp:lineTo x="5125" y="20960"/>
              <wp:lineTo x="16841" y="20960"/>
              <wp:lineTo x="21966" y="19213"/>
              <wp:lineTo x="21966" y="13973"/>
              <wp:lineTo x="18305" y="13973"/>
              <wp:lineTo x="20502" y="9606"/>
              <wp:lineTo x="19769" y="0"/>
              <wp:lineTo x="2197" y="0"/>
            </wp:wrapPolygon>
          </wp:wrapTight>
          <wp:docPr id="1" name="Obrázok 1" descr="logo IROP 2014-2020_verzia 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ROP 2014-2020_verzia 0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3600" behindDoc="1" locked="0" layoutInCell="1" allowOverlap="1" wp14:anchorId="16F62EBC" wp14:editId="7AE8A2D1">
          <wp:simplePos x="0" y="0"/>
          <wp:positionH relativeFrom="column">
            <wp:posOffset>2076450</wp:posOffset>
          </wp:positionH>
          <wp:positionV relativeFrom="paragraph">
            <wp:posOffset>-181610</wp:posOffset>
          </wp:positionV>
          <wp:extent cx="1906426" cy="447675"/>
          <wp:effectExtent l="0" t="0" r="0" b="0"/>
          <wp:wrapNone/>
          <wp:docPr id="23" name="Obrázo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6426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2779F" w:rsidRPr="004C2F1F">
      <w:rPr>
        <w:rFonts w:ascii="Arial Narrow" w:hAnsi="Arial Narrow"/>
        <w:noProof/>
        <w:sz w:val="20"/>
        <w:lang w:eastAsia="sk-SK"/>
      </w:rPr>
      <w:drawing>
        <wp:anchor distT="0" distB="0" distL="114300" distR="114300" simplePos="0" relativeHeight="251667456" behindDoc="1" locked="0" layoutInCell="1" allowOverlap="1" wp14:anchorId="7171D676" wp14:editId="5BD9C525">
          <wp:simplePos x="0" y="0"/>
          <wp:positionH relativeFrom="column">
            <wp:posOffset>4095115</wp:posOffset>
          </wp:positionH>
          <wp:positionV relativeFrom="paragraph">
            <wp:posOffset>-169545</wp:posOffset>
          </wp:positionV>
          <wp:extent cx="1638300" cy="457200"/>
          <wp:effectExtent l="0" t="0" r="0" b="0"/>
          <wp:wrapTight wrapText="bothSides">
            <wp:wrapPolygon edited="0">
              <wp:start x="0" y="0"/>
              <wp:lineTo x="0" y="20586"/>
              <wp:lineTo x="21341" y="20586"/>
              <wp:lineTo x="21341" y="0"/>
              <wp:lineTo x="0" y="0"/>
            </wp:wrapPolygon>
          </wp:wrapTight>
          <wp:docPr id="10" name="Obrázok 2" descr="http://www.euroregion-tatry.eu/_pliki/flaga_UE+unia_europejska_EFRR_z_lewej_SK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euroregion-tatry.eu/_pliki/flaga_UE+unia_europejska_EFRR_z_lewej_SK%20small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6425">
      <w:rPr>
        <w:rFonts w:ascii="Arial Narrow" w:hAnsi="Arial Narrow"/>
        <w:sz w:val="20"/>
      </w:rPr>
      <w:tab/>
    </w:r>
    <w:r w:rsidR="00A76425">
      <w:rPr>
        <w:rFonts w:ascii="Arial Narrow" w:hAnsi="Arial Narrow"/>
        <w:sz w:val="20"/>
      </w:rPr>
      <w:tab/>
    </w:r>
  </w:p>
  <w:p w14:paraId="2C21391F" w14:textId="77777777" w:rsidR="00A76425" w:rsidRPr="00687FF8" w:rsidRDefault="00A76425" w:rsidP="00437D96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318979" w14:textId="552E404C" w:rsidR="00A76425" w:rsidRPr="001B5DCB" w:rsidRDefault="00AD6EA9" w:rsidP="00437D96">
    <w:pPr>
      <w:pStyle w:val="Hlavika"/>
      <w:tabs>
        <w:tab w:val="right" w:pos="14004"/>
      </w:tabs>
    </w:pPr>
    <w:r>
      <w:t xml:space="preserve">Príloha č. 2 k výzve - </w:t>
    </w:r>
    <w:r w:rsidR="00A76425" w:rsidRPr="001B5DCB">
      <w:t>Špecifikácia oprávnených aktivít a oprávnených výdavkov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36C99A" w14:textId="5C858B80" w:rsidR="00A76425" w:rsidRPr="001B5DCB" w:rsidRDefault="00AD6EA9" w:rsidP="00437D96">
    <w:pPr>
      <w:pStyle w:val="Hlavika"/>
      <w:tabs>
        <w:tab w:val="right" w:pos="14004"/>
      </w:tabs>
    </w:pPr>
    <w:r>
      <w:t xml:space="preserve">Príloha č. 2 k výzve - </w:t>
    </w:r>
    <w:r w:rsidR="00A76425" w:rsidRPr="001B5DCB">
      <w:t>Špecifikácia oprávnených aktivít a oprávnených výdavkov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CD04D7"/>
    <w:multiLevelType w:val="hybridMultilevel"/>
    <w:tmpl w:val="AA7025D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35CE1"/>
    <w:multiLevelType w:val="hybridMultilevel"/>
    <w:tmpl w:val="EDBE3E6E"/>
    <w:lvl w:ilvl="0" w:tplc="041B0005">
      <w:start w:val="1"/>
      <w:numFmt w:val="bullet"/>
      <w:lvlText w:val=""/>
      <w:lvlJc w:val="left"/>
      <w:pPr>
        <w:ind w:left="462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182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902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622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342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062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782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502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222" w:hanging="360"/>
      </w:pPr>
      <w:rPr>
        <w:rFonts w:ascii="Wingdings" w:hAnsi="Wingdings" w:hint="default"/>
      </w:rPr>
    </w:lvl>
  </w:abstractNum>
  <w:abstractNum w:abstractNumId="2" w15:restartNumberingAfterBreak="0">
    <w:nsid w:val="1C00522C"/>
    <w:multiLevelType w:val="hybridMultilevel"/>
    <w:tmpl w:val="F528908C"/>
    <w:lvl w:ilvl="0" w:tplc="0144DC4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1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B1A3C02"/>
    <w:multiLevelType w:val="hybridMultilevel"/>
    <w:tmpl w:val="152C90FE"/>
    <w:lvl w:ilvl="0" w:tplc="CDBEAC6C">
      <w:numFmt w:val="bullet"/>
      <w:lvlText w:val="•"/>
      <w:lvlJc w:val="left"/>
      <w:pPr>
        <w:ind w:left="578" w:hanging="360"/>
      </w:pPr>
      <w:rPr>
        <w:rFonts w:ascii="Calibri" w:eastAsia="Times New Roman" w:hAnsi="Calibri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 w15:restartNumberingAfterBreak="0">
    <w:nsid w:val="36FD426E"/>
    <w:multiLevelType w:val="hybridMultilevel"/>
    <w:tmpl w:val="954AE136"/>
    <w:lvl w:ilvl="0" w:tplc="D2EA1540">
      <w:start w:val="20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4B64CA"/>
    <w:multiLevelType w:val="hybridMultilevel"/>
    <w:tmpl w:val="C6C275E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13754F"/>
    <w:multiLevelType w:val="hybridMultilevel"/>
    <w:tmpl w:val="3DB6E6C4"/>
    <w:lvl w:ilvl="0" w:tplc="0144DC4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5DA2B37"/>
    <w:multiLevelType w:val="hybridMultilevel"/>
    <w:tmpl w:val="CE5E8FFA"/>
    <w:lvl w:ilvl="0" w:tplc="02CA6F5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  <w:szCs w:val="24"/>
      </w:rPr>
    </w:lvl>
    <w:lvl w:ilvl="1" w:tplc="0144DC4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294880"/>
    <w:multiLevelType w:val="hybridMultilevel"/>
    <w:tmpl w:val="17EE5060"/>
    <w:lvl w:ilvl="0" w:tplc="02CA6F5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  <w:szCs w:val="24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5"/>
  </w:num>
  <w:num w:numId="5">
    <w:abstractNumId w:val="7"/>
  </w:num>
  <w:num w:numId="6">
    <w:abstractNumId w:val="8"/>
  </w:num>
  <w:num w:numId="7">
    <w:abstractNumId w:val="6"/>
  </w:num>
  <w:num w:numId="8">
    <w:abstractNumId w:val="2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5996"/>
    <w:rsid w:val="000309C2"/>
    <w:rsid w:val="00041EA6"/>
    <w:rsid w:val="00045BF4"/>
    <w:rsid w:val="00050852"/>
    <w:rsid w:val="00051444"/>
    <w:rsid w:val="00052740"/>
    <w:rsid w:val="00065996"/>
    <w:rsid w:val="000867AB"/>
    <w:rsid w:val="0009378B"/>
    <w:rsid w:val="000950EA"/>
    <w:rsid w:val="000A5B92"/>
    <w:rsid w:val="000B25BD"/>
    <w:rsid w:val="000E397F"/>
    <w:rsid w:val="000E52FF"/>
    <w:rsid w:val="00106314"/>
    <w:rsid w:val="00113C2C"/>
    <w:rsid w:val="00114544"/>
    <w:rsid w:val="001334FC"/>
    <w:rsid w:val="001663AC"/>
    <w:rsid w:val="001770B0"/>
    <w:rsid w:val="001A66A4"/>
    <w:rsid w:val="001B4D56"/>
    <w:rsid w:val="001F08C9"/>
    <w:rsid w:val="00215EF4"/>
    <w:rsid w:val="00222486"/>
    <w:rsid w:val="00224D63"/>
    <w:rsid w:val="00286B67"/>
    <w:rsid w:val="00290A29"/>
    <w:rsid w:val="002A4B1F"/>
    <w:rsid w:val="002B76C5"/>
    <w:rsid w:val="002D45AB"/>
    <w:rsid w:val="002F25E6"/>
    <w:rsid w:val="00301FE1"/>
    <w:rsid w:val="00350521"/>
    <w:rsid w:val="00355300"/>
    <w:rsid w:val="003730EC"/>
    <w:rsid w:val="003A78DE"/>
    <w:rsid w:val="003D61B8"/>
    <w:rsid w:val="003E0C5A"/>
    <w:rsid w:val="003F483F"/>
    <w:rsid w:val="003F6B8D"/>
    <w:rsid w:val="00415CD2"/>
    <w:rsid w:val="00417C7C"/>
    <w:rsid w:val="00420279"/>
    <w:rsid w:val="004234C1"/>
    <w:rsid w:val="00437D96"/>
    <w:rsid w:val="00450EE2"/>
    <w:rsid w:val="00455F27"/>
    <w:rsid w:val="004A07A8"/>
    <w:rsid w:val="004A17A5"/>
    <w:rsid w:val="004A704B"/>
    <w:rsid w:val="004B5802"/>
    <w:rsid w:val="004B763F"/>
    <w:rsid w:val="004C49AD"/>
    <w:rsid w:val="00507295"/>
    <w:rsid w:val="005265E1"/>
    <w:rsid w:val="00545CDC"/>
    <w:rsid w:val="005A67D1"/>
    <w:rsid w:val="005E412A"/>
    <w:rsid w:val="006378D9"/>
    <w:rsid w:val="006C0D2C"/>
    <w:rsid w:val="006E0BA1"/>
    <w:rsid w:val="00707EA7"/>
    <w:rsid w:val="007178B7"/>
    <w:rsid w:val="00722D6C"/>
    <w:rsid w:val="0072779F"/>
    <w:rsid w:val="00732593"/>
    <w:rsid w:val="00742D27"/>
    <w:rsid w:val="007453D0"/>
    <w:rsid w:val="007723AE"/>
    <w:rsid w:val="00773273"/>
    <w:rsid w:val="007900C1"/>
    <w:rsid w:val="00791038"/>
    <w:rsid w:val="00796060"/>
    <w:rsid w:val="007A1D28"/>
    <w:rsid w:val="007C283F"/>
    <w:rsid w:val="007D5D04"/>
    <w:rsid w:val="008563D7"/>
    <w:rsid w:val="00856D01"/>
    <w:rsid w:val="008756EC"/>
    <w:rsid w:val="00880DAE"/>
    <w:rsid w:val="00884FC7"/>
    <w:rsid w:val="00895F57"/>
    <w:rsid w:val="008B42A2"/>
    <w:rsid w:val="00910377"/>
    <w:rsid w:val="00924CB1"/>
    <w:rsid w:val="00937035"/>
    <w:rsid w:val="009662B4"/>
    <w:rsid w:val="009670EF"/>
    <w:rsid w:val="00985014"/>
    <w:rsid w:val="00991D6C"/>
    <w:rsid w:val="009A1FA7"/>
    <w:rsid w:val="009A5787"/>
    <w:rsid w:val="009B0208"/>
    <w:rsid w:val="009D7016"/>
    <w:rsid w:val="009D7623"/>
    <w:rsid w:val="00A0441A"/>
    <w:rsid w:val="00A76425"/>
    <w:rsid w:val="00AD3328"/>
    <w:rsid w:val="00AD6EA9"/>
    <w:rsid w:val="00B0092A"/>
    <w:rsid w:val="00B24ED0"/>
    <w:rsid w:val="00B24FA9"/>
    <w:rsid w:val="00B46148"/>
    <w:rsid w:val="00B505EC"/>
    <w:rsid w:val="00B648FE"/>
    <w:rsid w:val="00B73919"/>
    <w:rsid w:val="00B7415C"/>
    <w:rsid w:val="00B97C29"/>
    <w:rsid w:val="00BA25DC"/>
    <w:rsid w:val="00C51A2A"/>
    <w:rsid w:val="00CC5DB8"/>
    <w:rsid w:val="00CD4576"/>
    <w:rsid w:val="00D27547"/>
    <w:rsid w:val="00D30727"/>
    <w:rsid w:val="00D4450F"/>
    <w:rsid w:val="00D76D93"/>
    <w:rsid w:val="00D80A8E"/>
    <w:rsid w:val="00DA2EC4"/>
    <w:rsid w:val="00DC172F"/>
    <w:rsid w:val="00DD6BA2"/>
    <w:rsid w:val="00E10467"/>
    <w:rsid w:val="00E20668"/>
    <w:rsid w:val="00E25773"/>
    <w:rsid w:val="00E64C0E"/>
    <w:rsid w:val="00ED21AB"/>
    <w:rsid w:val="00F050EA"/>
    <w:rsid w:val="00F246B5"/>
    <w:rsid w:val="00F43BD1"/>
    <w:rsid w:val="00F64E2F"/>
    <w:rsid w:val="00FA1257"/>
    <w:rsid w:val="00FC4269"/>
    <w:rsid w:val="00FD5564"/>
    <w:rsid w:val="00FF5E6E"/>
    <w:rsid w:val="00FF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D511C4"/>
  <w15:docId w15:val="{37F2E755-0F9E-4F75-A6E6-E1B7D0139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900C1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rsid w:val="007900C1"/>
    <w:pPr>
      <w:tabs>
        <w:tab w:val="right" w:pos="8222"/>
      </w:tabs>
    </w:pPr>
    <w:rPr>
      <w:sz w:val="18"/>
    </w:rPr>
  </w:style>
  <w:style w:type="character" w:customStyle="1" w:styleId="PtaChar">
    <w:name w:val="Päta Char"/>
    <w:basedOn w:val="Predvolenpsmoodseku"/>
    <w:link w:val="Pta"/>
    <w:uiPriority w:val="99"/>
    <w:rsid w:val="007900C1"/>
    <w:rPr>
      <w:rFonts w:ascii="Times New Roman" w:eastAsia="Times New Roman" w:hAnsi="Times New Roman" w:cs="Times New Roman"/>
      <w:sz w:val="18"/>
      <w:szCs w:val="20"/>
    </w:rPr>
  </w:style>
  <w:style w:type="paragraph" w:styleId="Hlavika">
    <w:name w:val="header"/>
    <w:basedOn w:val="Normlny"/>
    <w:link w:val="HlavikaChar"/>
    <w:uiPriority w:val="99"/>
    <w:rsid w:val="007900C1"/>
    <w:pPr>
      <w:spacing w:line="220" w:lineRule="atLeast"/>
      <w:jc w:val="right"/>
    </w:pPr>
    <w:rPr>
      <w:i/>
      <w:sz w:val="18"/>
    </w:rPr>
  </w:style>
  <w:style w:type="character" w:customStyle="1" w:styleId="HlavikaChar">
    <w:name w:val="Hlavička Char"/>
    <w:basedOn w:val="Predvolenpsmoodseku"/>
    <w:link w:val="Hlavika"/>
    <w:uiPriority w:val="99"/>
    <w:rsid w:val="007900C1"/>
    <w:rPr>
      <w:rFonts w:ascii="Times New Roman" w:eastAsia="Times New Roman" w:hAnsi="Times New Roman" w:cs="Times New Roman"/>
      <w:i/>
      <w:sz w:val="18"/>
      <w:szCs w:val="20"/>
    </w:rPr>
  </w:style>
  <w:style w:type="paragraph" w:styleId="Textpoznmkypodiarou">
    <w:name w:val="footnote text"/>
    <w:aliases w:val="Text poznámky pod čiarou 007,Text poznámky pod eiarou 007,_Poznámka pod čiarou,Text poznámky pod èiarou 007,Stinking Styles2,Tekst przypisu- dokt,Char Char Char Char Char Char Char Char Char Char Char,Char Char Ch,o,Car,Char4"/>
    <w:basedOn w:val="Normlny"/>
    <w:link w:val="TextpoznmkypodiarouChar"/>
    <w:uiPriority w:val="99"/>
    <w:semiHidden/>
    <w:rsid w:val="007900C1"/>
    <w:rPr>
      <w:sz w:val="18"/>
    </w:rPr>
  </w:style>
  <w:style w:type="character" w:customStyle="1" w:styleId="TextpoznmkypodiarouChar">
    <w:name w:val="Text poznámky pod čiarou Char"/>
    <w:aliases w:val="Text poznámky pod čiarou 007 Char,Text poznámky pod eiarou 007 Char,_Poznámka pod čiarou Char,Text poznámky pod èiarou 007 Char,Stinking Styles2 Char,Tekst przypisu- dokt Char,Char Char Ch Char,o Char,Car Char,Char4 Char"/>
    <w:basedOn w:val="Predvolenpsmoodseku"/>
    <w:link w:val="Textpoznmkypodiarou"/>
    <w:uiPriority w:val="99"/>
    <w:semiHidden/>
    <w:rsid w:val="007900C1"/>
    <w:rPr>
      <w:rFonts w:ascii="Times New Roman" w:eastAsia="Times New Roman" w:hAnsi="Times New Roman" w:cs="Times New Roman"/>
      <w:sz w:val="18"/>
      <w:szCs w:val="20"/>
    </w:rPr>
  </w:style>
  <w:style w:type="character" w:styleId="slostrany">
    <w:name w:val="page number"/>
    <w:basedOn w:val="Predvolenpsmoodseku"/>
    <w:semiHidden/>
    <w:rsid w:val="007900C1"/>
    <w:rPr>
      <w:sz w:val="22"/>
    </w:rPr>
  </w:style>
  <w:style w:type="paragraph" w:styleId="Odsekzoznamu">
    <w:name w:val="List Paragraph"/>
    <w:aliases w:val="body,Odsek zoznamu2,List Paragraph,Listenabsatz"/>
    <w:basedOn w:val="Normlny"/>
    <w:link w:val="OdsekzoznamuChar"/>
    <w:uiPriority w:val="34"/>
    <w:qFormat/>
    <w:rsid w:val="007900C1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7900C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7900C1"/>
    <w:rPr>
      <w:sz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7900C1"/>
    <w:rPr>
      <w:rFonts w:ascii="Times New Roman" w:eastAsia="Times New Roman" w:hAnsi="Times New Roman" w:cs="Times New Roman"/>
      <w:sz w:val="20"/>
      <w:szCs w:val="20"/>
    </w:rPr>
  </w:style>
  <w:style w:type="table" w:styleId="Mriekatabuky">
    <w:name w:val="Table Grid"/>
    <w:basedOn w:val="Normlnatabuka"/>
    <w:uiPriority w:val="59"/>
    <w:rsid w:val="007900C1"/>
    <w:pPr>
      <w:spacing w:after="0" w:line="240" w:lineRule="auto"/>
    </w:pPr>
    <w:rPr>
      <w:rFonts w:ascii="Tms Rmn" w:eastAsia="Times New Roman" w:hAnsi="Tms Rmn" w:cs="Times New Roman"/>
      <w:sz w:val="20"/>
      <w:szCs w:val="20"/>
      <w:lang w:val="en-AU"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poznmkupodiarou">
    <w:name w:val="footnote reference"/>
    <w:aliases w:val="Footnote symbol,Footnote,Stinking Styles1,Footnote reference number,Times 10 Point,Exposant 3 Point,Ref,de nota al pie,note TESI,SUPERS,EN Footnote text,EN Footnote Refe,FRef ISO,PGI Fußnote Ziffer,Footnotes refss,ftref"/>
    <w:uiPriority w:val="99"/>
    <w:semiHidden/>
    <w:rsid w:val="007900C1"/>
    <w:rPr>
      <w:rFonts w:cs="Times New Roman"/>
      <w:vertAlign w:val="superscript"/>
    </w:rPr>
  </w:style>
  <w:style w:type="character" w:customStyle="1" w:styleId="OdsekzoznamuChar">
    <w:name w:val="Odsek zoznamu Char"/>
    <w:aliases w:val="body Char,Odsek zoznamu2 Char,List Paragraph Char,Listenabsatz Char"/>
    <w:link w:val="Odsekzoznamu"/>
    <w:uiPriority w:val="34"/>
    <w:locked/>
    <w:rsid w:val="007900C1"/>
    <w:rPr>
      <w:rFonts w:ascii="Times New Roman" w:eastAsia="Times New Roman" w:hAnsi="Times New Roman" w:cs="Times New Roman"/>
      <w:szCs w:val="20"/>
    </w:rPr>
  </w:style>
  <w:style w:type="character" w:styleId="Zstupntext">
    <w:name w:val="Placeholder Text"/>
    <w:basedOn w:val="Predvolenpsmoodseku"/>
    <w:uiPriority w:val="99"/>
    <w:semiHidden/>
    <w:rsid w:val="007900C1"/>
    <w:rPr>
      <w:color w:val="80808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991D6C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991D6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zia">
    <w:name w:val="Revision"/>
    <w:hidden/>
    <w:uiPriority w:val="99"/>
    <w:semiHidden/>
    <w:rsid w:val="00991D6C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91D6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91D6C"/>
    <w:rPr>
      <w:rFonts w:ascii="Segoe UI" w:eastAsia="Times New Roman" w:hAnsi="Segoe UI" w:cs="Segoe UI"/>
      <w:sz w:val="18"/>
      <w:szCs w:val="18"/>
    </w:rPr>
  </w:style>
  <w:style w:type="character" w:customStyle="1" w:styleId="BezriadkovaniaChar">
    <w:name w:val="Bez riadkovania Char"/>
    <w:basedOn w:val="Predvolenpsmoodseku"/>
    <w:link w:val="Bezriadkovania"/>
    <w:uiPriority w:val="1"/>
    <w:locked/>
    <w:rsid w:val="009D7016"/>
    <w:rPr>
      <w:rFonts w:ascii="Calibri" w:eastAsia="Times New Roman" w:hAnsi="Calibri"/>
      <w:sz w:val="20"/>
      <w:szCs w:val="20"/>
      <w:lang w:eastAsia="sk-SK"/>
    </w:rPr>
  </w:style>
  <w:style w:type="paragraph" w:styleId="Bezriadkovania">
    <w:name w:val="No Spacing"/>
    <w:link w:val="BezriadkovaniaChar"/>
    <w:uiPriority w:val="1"/>
    <w:qFormat/>
    <w:rsid w:val="009D7016"/>
    <w:pPr>
      <w:spacing w:after="0" w:line="240" w:lineRule="auto"/>
    </w:pPr>
    <w:rPr>
      <w:rFonts w:ascii="Calibri" w:eastAsia="Times New Roman" w:hAnsi="Calibri"/>
      <w:sz w:val="20"/>
      <w:szCs w:val="20"/>
      <w:lang w:eastAsia="sk-SK"/>
    </w:rPr>
  </w:style>
  <w:style w:type="character" w:customStyle="1" w:styleId="apple-converted-space">
    <w:name w:val="apple-converted-space"/>
    <w:basedOn w:val="Predvolenpsmoodseku"/>
    <w:rsid w:val="009D7016"/>
  </w:style>
  <w:style w:type="character" w:styleId="Zvraznenie">
    <w:name w:val="Emphasis"/>
    <w:basedOn w:val="Predvolenpsmoodseku"/>
    <w:uiPriority w:val="20"/>
    <w:qFormat/>
    <w:rsid w:val="009D7016"/>
    <w:rPr>
      <w:i/>
      <w:iCs/>
    </w:rPr>
  </w:style>
  <w:style w:type="paragraph" w:customStyle="1" w:styleId="Default">
    <w:name w:val="Default"/>
    <w:rsid w:val="00D80A8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Deloittetable21">
    <w:name w:val="Deloitte table 21"/>
    <w:basedOn w:val="Normlnatabuka"/>
    <w:rsid w:val="00D80A8E"/>
    <w:pPr>
      <w:spacing w:after="0" w:line="240" w:lineRule="auto"/>
    </w:pPr>
    <w:rPr>
      <w:rFonts w:ascii="Arial" w:eastAsia="Times New Roman" w:hAnsi="Arial" w:cs="Times New Roman"/>
      <w:sz w:val="19"/>
      <w:szCs w:val="20"/>
      <w:lang w:val="en-US"/>
    </w:rPr>
    <w:tblPr>
      <w:tblBorders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rFonts w:ascii="Arial" w:hAnsi="Arial" w:cs="Arial" w:hint="default"/>
        <w:b/>
        <w:color w:val="FFFFFF"/>
        <w:sz w:val="19"/>
        <w:szCs w:val="19"/>
      </w:rPr>
      <w:tblPr/>
      <w:tcPr>
        <w:shd w:val="clear" w:color="auto" w:fill="00A1DE"/>
      </w:tcPr>
    </w:tblStylePr>
    <w:tblStylePr w:type="firstCol">
      <w:rPr>
        <w:rFonts w:ascii="Arial" w:hAnsi="Arial" w:cs="Arial" w:hint="default"/>
        <w:sz w:val="19"/>
        <w:szCs w:val="19"/>
      </w:rPr>
    </w:tblStylePr>
  </w:style>
  <w:style w:type="paragraph" w:styleId="Normlnywebov">
    <w:name w:val="Normal (Web)"/>
    <w:basedOn w:val="Normlny"/>
    <w:uiPriority w:val="99"/>
    <w:semiHidden/>
    <w:unhideWhenUsed/>
    <w:rsid w:val="00F64E2F"/>
    <w:pPr>
      <w:spacing w:before="100" w:beforeAutospacing="1" w:after="100" w:afterAutospacing="1"/>
    </w:pPr>
    <w:rPr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1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2.png"/><Relationship Id="rId1" Type="http://schemas.openxmlformats.org/officeDocument/2006/relationships/image" Target="media/image4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C40DB7-2D70-4A26-B328-32044DCCA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513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</dc:creator>
  <cp:lastModifiedBy>Uzivatel</cp:lastModifiedBy>
  <cp:revision>9</cp:revision>
  <dcterms:created xsi:type="dcterms:W3CDTF">2019-09-05T13:03:00Z</dcterms:created>
  <dcterms:modified xsi:type="dcterms:W3CDTF">2020-12-03T12:23:00Z</dcterms:modified>
</cp:coreProperties>
</file>